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a14a.htm"/>
      <w:bookmarkStart w:id="1" w:name="ksformdefa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230"/>
        <w:gridCol w:w="67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jc w:val="center"/>
        <w:rPr>
          <w:caps w:val="false"/>
          <w:smallCaps w:val="false"/>
        </w:rPr>
      </w:pPr>
      <w:r>
        <w:rPr>
          <w:caps w:val="false"/>
          <w:smallCaps w:val="false"/>
        </w:rPr>
        <w:t> </w:t>
      </w:r>
    </w:p>
    <w:tbl>
      <w:tblPr>
        <w:tblW w:w="5840" w:type="dxa"/>
        <w:jc w:val="left"/>
        <w:tblInd w:w="0" w:type="dxa"/>
        <w:tblLayout w:type="fixed"/>
        <w:tblCellMar>
          <w:top w:w="0" w:type="dxa"/>
          <w:left w:w="0" w:type="dxa"/>
          <w:bottom w:w="28" w:type="dxa"/>
          <w:right w:w="0" w:type="dxa"/>
        </w:tblCellMar>
      </w:tblPr>
      <w:tblGrid>
        <w:gridCol w:w="5840"/>
      </w:tblGrid>
      <w:tr>
        <w:trPr/>
        <w:tc>
          <w:tcPr>
            <w:tcW w:w="58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TWIN HOSPITALITY GROUP INC.</w:t>
            </w:r>
          </w:p>
        </w:tc>
      </w:tr>
      <w:tr>
        <w:trPr/>
        <w:tc>
          <w:tcPr>
            <w:tcW w:w="58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tc>
      </w:tr>
      <w:tr>
        <w:trPr/>
        <w:tc>
          <w:tcPr>
            <w:tcW w:w="58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584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tc>
      </w:tr>
    </w:tbl>
    <w:p>
      <w:pPr>
        <w:pStyle w:val="TextBody"/>
        <w:bidi w:val="0"/>
        <w:spacing w:before="0" w:after="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8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tc>
      </w:tr>
      <w:tr>
        <w:trPr/>
        <w:tc>
          <w:tcPr>
            <w:tcW w:w="854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TWIN HOSPITALITY GROUP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5151 Belt Line Road, Suite 1200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Dallas, Texas 75254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SUPPLEMENT TO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PROXY STATEMENT DATED NOVEMBER 13,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ANNUAL MEETING OF STOCKHOLDERS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DECEMBER 23,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provides updated information with respect to the 2025 Annual Meeting of Stockholders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of Twin Hospitality Group Inc., a Delaware corporation, to be held on Tuesday, December 23, 2025 at 10:30 a.m. Pacific Time. Unless the context otherwise requires, references to the “Company,” “we,” and “our” refer to Twin Hospitality Group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distributed its Notice of Annual Meeting of Stockholders and Proxy Statement (the “</w:t>
      </w:r>
      <w:r>
        <w:rPr>
          <w:rFonts w:ascii="Times New Roman;Times;Serif" w:hAnsi="Times New Roman;Times;Serif"/>
          <w:b/>
          <w:i w:val="false"/>
          <w:caps w:val="false"/>
          <w:smallCaps w:val="false"/>
          <w:sz w:val="20"/>
        </w:rPr>
        <w:t>Notice and Proxy Statement</w:t>
      </w:r>
      <w:r>
        <w:rPr>
          <w:rFonts w:ascii="Times New Roman;Times;Serif" w:hAnsi="Times New Roman;Times;Serif"/>
          <w:b w:val="false"/>
          <w:i w:val="false"/>
          <w:caps w:val="false"/>
          <w:smallCaps w:val="false"/>
          <w:sz w:val="20"/>
        </w:rPr>
        <w:t>”) for the Annual Meeting. This Supplement, which describes a recent change in the proposed nominees for election to 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should be read in conjunction with the Notice and Proxy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Nominee for Election as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the Company on a Current Report on Form 8-K filed with the Securities and Exchange Commission on December 2, 2025, James Ellis, previously a director of the Company, notified the Company of his decision to resign from the Board, effective immediately. Mr. Ellis’s decision to resign from the Board was not related to a disagreement with the Company over any of its operations, policies or practices. Accordingly, the nomination of Mr. Ellis for re-election to the Board at the Annual Meeting has been withdrawn.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light of Mr. Ellis’s resignation from the Board and the subsequent withdrawal of his name as a nominee for re-election to the Board, Proposal No. 1 in the Notice and Proxy Statement now proposes to elect the remaining four director nominees named in the Proxy Statement to hold office until the Company’s 2026 Annual Meeting of Stockholders and until their respective successors are elected and qualified.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A VOTE </w:t>
      </w: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 xml:space="preserve"> THE ELECTION OF EACH OF THE REMAINING FOUR DIRECTOR NOMINEES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Matters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already voted, you do not need to take any action unless you wish to change your vote. Proxy voting cards already returned by stockholders will remain valid and will be voted at the Annual Meeting unless revoked.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receive a proxy instruction from you before the Annual Meeting, your shares will be voted for the directors nominated by the Board as instructed by you, except that votes will not be cast for James Ellis because he has resigned from the Board and is no longer standing for re-election. If you have not yet voted, please complete the Proxy Card or submit your voting instructions, disregarding Mr. Ellis’s name as a nominee for election as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other agenda items presented in the Notice and Proxy Statement are affected by this Supplement, and shares represented by proxy instructions returned before the Annual Meeting will be voted with respect to all other matters properly brought before the Annual Meeting in accordance with those voting instructions.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how to vote your shares, or revoke your proxy or voting instructions, is available in the Proxy Statement.</w:t>
      </w:r>
    </w:p>
    <w:p>
      <w:pPr>
        <w:pStyle w:val="TextBody"/>
        <w:bidi w:val="0"/>
        <w:spacing w:before="0" w:after="0"/>
        <w:jc w:val="left"/>
        <w:rPr>
          <w:caps w:val="false"/>
          <w:smallCaps w:val="false"/>
        </w:rPr>
      </w:pPr>
      <w:r>
        <w:rPr>
          <w:caps w:val="false"/>
          <w:smallCaps w:val="false"/>
        </w:rPr>
        <w:t> </w:t>
      </w:r>
    </w:p>
    <w:tbl>
      <w:tblPr>
        <w:tblW w:w="2900" w:type="dxa"/>
        <w:jc w:val="left"/>
        <w:tblInd w:w="0" w:type="dxa"/>
        <w:tblLayout w:type="fixed"/>
        <w:tblCellMar>
          <w:top w:w="0" w:type="dxa"/>
          <w:left w:w="0" w:type="dxa"/>
          <w:bottom w:w="0" w:type="dxa"/>
          <w:right w:w="0" w:type="dxa"/>
        </w:tblCellMar>
      </w:tblPr>
      <w:tblGrid>
        <w:gridCol w:w="75"/>
        <w:gridCol w:w="2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Allen Z. Sussman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664</Words>
  <Characters>3468</Characters>
  <CharactersWithSpaces>4138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